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9A055" w14:textId="77777777" w:rsidR="00AB04C4" w:rsidRDefault="007600CA" w:rsidP="00B02CB9">
      <w:pPr>
        <w:spacing w:after="120"/>
        <w:jc w:val="right"/>
      </w:pPr>
      <w:r w:rsidRPr="005D7848">
        <w:rPr>
          <w:noProof/>
        </w:rPr>
        <w:drawing>
          <wp:inline distT="0" distB="0" distL="0" distR="0" wp14:anchorId="7D97B62F" wp14:editId="403531F8">
            <wp:extent cx="871870" cy="78687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217" cy="881957"/>
                    </a:xfrm>
                    <a:prstGeom prst="rect">
                      <a:avLst/>
                    </a:prstGeom>
                    <a:noFill/>
                    <a:ln>
                      <a:noFill/>
                    </a:ln>
                  </pic:spPr>
                </pic:pic>
              </a:graphicData>
            </a:graphic>
          </wp:inline>
        </w:drawing>
      </w:r>
      <w:r>
        <w:t xml:space="preserve">  </w:t>
      </w:r>
      <w:r w:rsidRPr="007600CA">
        <w:rPr>
          <w:noProof/>
        </w:rPr>
        <w:drawing>
          <wp:inline distT="0" distB="0" distL="0" distR="0" wp14:anchorId="53CACB89" wp14:editId="25EF3BCF">
            <wp:extent cx="1970724" cy="6748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184" cy="857878"/>
                    </a:xfrm>
                    <a:prstGeom prst="rect">
                      <a:avLst/>
                    </a:prstGeom>
                    <a:noFill/>
                    <a:ln>
                      <a:noFill/>
                    </a:ln>
                  </pic:spPr>
                </pic:pic>
              </a:graphicData>
            </a:graphic>
          </wp:inline>
        </w:drawing>
      </w:r>
    </w:p>
    <w:p w14:paraId="7548A3D5" w14:textId="77777777" w:rsidR="001626EA" w:rsidRDefault="001626EA" w:rsidP="001626EA">
      <w:pPr>
        <w:spacing w:after="120"/>
        <w:rPr>
          <w:b/>
          <w:sz w:val="24"/>
        </w:rPr>
      </w:pPr>
    </w:p>
    <w:p w14:paraId="33965F0C" w14:textId="77777777" w:rsidR="000400D6" w:rsidRPr="00102E54" w:rsidRDefault="000400D6" w:rsidP="000400D6">
      <w:pPr>
        <w:jc w:val="center"/>
        <w:rPr>
          <w:rFonts w:ascii="Gill Sans MT" w:hAnsi="Gill Sans MT"/>
          <w:b/>
          <w:sz w:val="28"/>
          <w:szCs w:val="28"/>
        </w:rPr>
      </w:pPr>
      <w:r w:rsidRPr="00102E54">
        <w:rPr>
          <w:rFonts w:ascii="Gill Sans MT" w:hAnsi="Gill Sans MT"/>
          <w:b/>
          <w:sz w:val="28"/>
          <w:szCs w:val="28"/>
        </w:rPr>
        <w:t>Tips for</w:t>
      </w:r>
      <w:r>
        <w:rPr>
          <w:rFonts w:ascii="Gill Sans MT" w:hAnsi="Gill Sans MT"/>
          <w:b/>
          <w:sz w:val="28"/>
          <w:szCs w:val="28"/>
        </w:rPr>
        <w:t xml:space="preserve"> Using Your ACM Reciprocal Network Benefits </w:t>
      </w:r>
    </w:p>
    <w:p w14:paraId="2AC90C21" w14:textId="114EA2A3" w:rsidR="000400D6" w:rsidRPr="00102E54" w:rsidRDefault="000400D6" w:rsidP="000400D6">
      <w:pPr>
        <w:rPr>
          <w:rFonts w:ascii="Gill Sans MT" w:hAnsi="Gill Sans MT"/>
          <w:sz w:val="24"/>
          <w:szCs w:val="24"/>
        </w:rPr>
      </w:pPr>
      <w:r>
        <w:rPr>
          <w:rFonts w:ascii="Gill Sans MT" w:hAnsi="Gill Sans MT"/>
          <w:sz w:val="24"/>
          <w:szCs w:val="24"/>
        </w:rPr>
        <w:t xml:space="preserve">While most children’s museums closed their doors earlier this year in response to the COVID-19 pandemic, many are beginning to reopen with enhanced safety practices in place. </w:t>
      </w:r>
      <w:r w:rsidRPr="00102E54">
        <w:rPr>
          <w:rFonts w:ascii="Gill Sans MT" w:hAnsi="Gill Sans MT"/>
          <w:sz w:val="24"/>
          <w:szCs w:val="24"/>
        </w:rPr>
        <w:t xml:space="preserve">As museums </w:t>
      </w:r>
      <w:r>
        <w:rPr>
          <w:rFonts w:ascii="Gill Sans MT" w:hAnsi="Gill Sans MT"/>
          <w:sz w:val="24"/>
          <w:szCs w:val="24"/>
        </w:rPr>
        <w:t xml:space="preserve">continue to </w:t>
      </w:r>
      <w:r w:rsidRPr="00102E54">
        <w:rPr>
          <w:rFonts w:ascii="Gill Sans MT" w:hAnsi="Gill Sans MT"/>
          <w:sz w:val="24"/>
          <w:szCs w:val="24"/>
        </w:rPr>
        <w:t xml:space="preserve">reopen, </w:t>
      </w:r>
      <w:r>
        <w:rPr>
          <w:rFonts w:ascii="Gill Sans MT" w:hAnsi="Gill Sans MT"/>
          <w:sz w:val="24"/>
          <w:szCs w:val="24"/>
        </w:rPr>
        <w:t xml:space="preserve">many </w:t>
      </w:r>
      <w:r w:rsidRPr="00102E54">
        <w:rPr>
          <w:rFonts w:ascii="Gill Sans MT" w:hAnsi="Gill Sans MT"/>
          <w:sz w:val="24"/>
          <w:szCs w:val="24"/>
        </w:rPr>
        <w:t>ACM Reciprocal Network participants are welcoming back visitors to their institutions. However, a large number of museums are still closed and</w:t>
      </w:r>
      <w:r>
        <w:rPr>
          <w:rFonts w:ascii="Gill Sans MT" w:hAnsi="Gill Sans MT"/>
          <w:sz w:val="24"/>
          <w:szCs w:val="24"/>
        </w:rPr>
        <w:t xml:space="preserve"> those that are</w:t>
      </w:r>
      <w:r w:rsidRPr="00102E54">
        <w:rPr>
          <w:rFonts w:ascii="Gill Sans MT" w:hAnsi="Gill Sans MT"/>
          <w:sz w:val="24"/>
          <w:szCs w:val="24"/>
        </w:rPr>
        <w:t xml:space="preserve"> open </w:t>
      </w:r>
      <w:r>
        <w:rPr>
          <w:rFonts w:ascii="Gill Sans MT" w:hAnsi="Gill Sans MT"/>
          <w:sz w:val="24"/>
          <w:szCs w:val="24"/>
        </w:rPr>
        <w:t>may have</w:t>
      </w:r>
      <w:r w:rsidRPr="00102E54">
        <w:rPr>
          <w:rFonts w:ascii="Gill Sans MT" w:hAnsi="Gill Sans MT"/>
          <w:sz w:val="24"/>
          <w:szCs w:val="24"/>
        </w:rPr>
        <w:t xml:space="preserve"> </w:t>
      </w:r>
      <w:r>
        <w:rPr>
          <w:rFonts w:ascii="Gill Sans MT" w:hAnsi="Gill Sans MT"/>
          <w:sz w:val="24"/>
          <w:szCs w:val="24"/>
        </w:rPr>
        <w:t xml:space="preserve">new rules and </w:t>
      </w:r>
      <w:r w:rsidRPr="00102E54">
        <w:rPr>
          <w:rFonts w:ascii="Gill Sans MT" w:hAnsi="Gill Sans MT"/>
          <w:sz w:val="24"/>
          <w:szCs w:val="24"/>
        </w:rPr>
        <w:t xml:space="preserve">visitation restrictions. As you look to use your </w:t>
      </w:r>
      <w:r w:rsidR="006B54E2">
        <w:rPr>
          <w:rFonts w:ascii="Gill Sans MT" w:hAnsi="Gill Sans MT"/>
          <w:sz w:val="24"/>
          <w:szCs w:val="24"/>
        </w:rPr>
        <w:t xml:space="preserve">ACM </w:t>
      </w:r>
      <w:r w:rsidRPr="00102E54">
        <w:rPr>
          <w:rFonts w:ascii="Gill Sans MT" w:hAnsi="Gill Sans MT"/>
          <w:sz w:val="24"/>
          <w:szCs w:val="24"/>
        </w:rPr>
        <w:t xml:space="preserve">Reciprocal Network benefits, </w:t>
      </w:r>
      <w:r>
        <w:rPr>
          <w:rFonts w:ascii="Gill Sans MT" w:hAnsi="Gill Sans MT"/>
          <w:sz w:val="24"/>
          <w:szCs w:val="24"/>
        </w:rPr>
        <w:t>the Association of Children’s Museums (ACM)</w:t>
      </w:r>
      <w:r w:rsidRPr="00102E54">
        <w:rPr>
          <w:rFonts w:ascii="Gill Sans MT" w:hAnsi="Gill Sans MT"/>
          <w:sz w:val="24"/>
          <w:szCs w:val="24"/>
        </w:rPr>
        <w:t xml:space="preserve"> has compiled a list of recommendations to ensure your visit is safe, fun, and stress-free. </w:t>
      </w:r>
    </w:p>
    <w:p w14:paraId="7DE30D60" w14:textId="658B4F38" w:rsidR="000400D6" w:rsidRPr="00102E54" w:rsidRDefault="000400D6" w:rsidP="000400D6">
      <w:pPr>
        <w:pStyle w:val="ListParagraph"/>
        <w:numPr>
          <w:ilvl w:val="0"/>
          <w:numId w:val="9"/>
        </w:numPr>
        <w:rPr>
          <w:rFonts w:ascii="Gill Sans MT" w:hAnsi="Gill Sans MT"/>
          <w:sz w:val="24"/>
          <w:szCs w:val="24"/>
        </w:rPr>
      </w:pPr>
      <w:r w:rsidRPr="00102E54">
        <w:rPr>
          <w:rFonts w:ascii="Gill Sans MT" w:hAnsi="Gill Sans MT"/>
          <w:sz w:val="24"/>
          <w:szCs w:val="24"/>
        </w:rPr>
        <w:t>Check the FIND A CHILDREN’S MUSEUM WEBSITE</w:t>
      </w:r>
      <w:r>
        <w:rPr>
          <w:rFonts w:ascii="Gill Sans MT" w:hAnsi="Gill Sans MT"/>
          <w:sz w:val="24"/>
          <w:szCs w:val="24"/>
        </w:rPr>
        <w:t xml:space="preserve"> at </w:t>
      </w:r>
      <w:hyperlink r:id="rId12" w:history="1">
        <w:r w:rsidRPr="00466A6B">
          <w:rPr>
            <w:rStyle w:val="Hyperlink"/>
            <w:rFonts w:ascii="Gill Sans MT" w:hAnsi="Gill Sans MT"/>
            <w:sz w:val="24"/>
            <w:szCs w:val="24"/>
          </w:rPr>
          <w:t>www.FindAChildrensMuseum.org</w:t>
        </w:r>
      </w:hyperlink>
      <w:r>
        <w:rPr>
          <w:rFonts w:ascii="Gill Sans MT" w:hAnsi="Gill Sans MT"/>
          <w:sz w:val="24"/>
          <w:szCs w:val="24"/>
        </w:rPr>
        <w:t xml:space="preserve"> to verify the museum you are visiting participates in the ACM Reciprocal Network</w:t>
      </w:r>
      <w:r w:rsidRPr="00102E54">
        <w:rPr>
          <w:rFonts w:ascii="Gill Sans MT" w:hAnsi="Gill Sans MT"/>
          <w:sz w:val="24"/>
          <w:szCs w:val="24"/>
        </w:rPr>
        <w:t>.</w:t>
      </w:r>
      <w:r>
        <w:rPr>
          <w:rFonts w:ascii="Gill Sans MT" w:hAnsi="Gill Sans MT"/>
          <w:sz w:val="24"/>
          <w:szCs w:val="24"/>
        </w:rPr>
        <w:t xml:space="preserve"> This website lists all ACM member museums around the world, but not </w:t>
      </w:r>
      <w:r w:rsidR="00BC46CE">
        <w:rPr>
          <w:rFonts w:ascii="Gill Sans MT" w:hAnsi="Gill Sans MT"/>
          <w:sz w:val="24"/>
          <w:szCs w:val="24"/>
        </w:rPr>
        <w:t>every museum</w:t>
      </w:r>
      <w:r>
        <w:rPr>
          <w:rFonts w:ascii="Gill Sans MT" w:hAnsi="Gill Sans MT"/>
          <w:sz w:val="24"/>
          <w:szCs w:val="24"/>
        </w:rPr>
        <w:t xml:space="preserve"> </w:t>
      </w:r>
      <w:r w:rsidRPr="00102E54">
        <w:rPr>
          <w:rFonts w:ascii="Gill Sans MT" w:hAnsi="Gill Sans MT"/>
          <w:sz w:val="24"/>
          <w:szCs w:val="24"/>
        </w:rPr>
        <w:t>participate</w:t>
      </w:r>
      <w:r w:rsidR="00BC46CE">
        <w:rPr>
          <w:rFonts w:ascii="Gill Sans MT" w:hAnsi="Gill Sans MT"/>
          <w:sz w:val="24"/>
          <w:szCs w:val="24"/>
        </w:rPr>
        <w:t>s</w:t>
      </w:r>
      <w:r w:rsidRPr="00102E54">
        <w:rPr>
          <w:rFonts w:ascii="Gill Sans MT" w:hAnsi="Gill Sans MT"/>
          <w:sz w:val="24"/>
          <w:szCs w:val="24"/>
        </w:rPr>
        <w:t xml:space="preserve"> in the</w:t>
      </w:r>
      <w:r w:rsidR="00BC46CE">
        <w:rPr>
          <w:rFonts w:ascii="Gill Sans MT" w:hAnsi="Gill Sans MT"/>
          <w:sz w:val="24"/>
          <w:szCs w:val="24"/>
        </w:rPr>
        <w:t xml:space="preserve"> ACM</w:t>
      </w:r>
      <w:r w:rsidRPr="00102E54">
        <w:rPr>
          <w:rFonts w:ascii="Gill Sans MT" w:hAnsi="Gill Sans MT"/>
          <w:sz w:val="24"/>
          <w:szCs w:val="24"/>
        </w:rPr>
        <w:t xml:space="preserve"> Reciprocal Network. </w:t>
      </w:r>
      <w:r>
        <w:rPr>
          <w:rFonts w:ascii="Gill Sans MT" w:hAnsi="Gill Sans MT"/>
          <w:sz w:val="24"/>
          <w:szCs w:val="24"/>
        </w:rPr>
        <w:t xml:space="preserve">The </w:t>
      </w:r>
      <w:r w:rsidRPr="00102E54">
        <w:rPr>
          <w:rFonts w:ascii="Gill Sans MT" w:hAnsi="Gill Sans MT"/>
          <w:sz w:val="24"/>
          <w:szCs w:val="24"/>
        </w:rPr>
        <w:t>Find a Children’s Museum website allows you to search by city, st</w:t>
      </w:r>
      <w:r w:rsidR="00BC46CE">
        <w:rPr>
          <w:rFonts w:ascii="Gill Sans MT" w:hAnsi="Gill Sans MT"/>
          <w:sz w:val="24"/>
          <w:szCs w:val="24"/>
        </w:rPr>
        <w:t>ate, and museum name. M</w:t>
      </w:r>
      <w:r w:rsidRPr="00102E54">
        <w:rPr>
          <w:rFonts w:ascii="Gill Sans MT" w:hAnsi="Gill Sans MT"/>
          <w:sz w:val="24"/>
          <w:szCs w:val="24"/>
        </w:rPr>
        <w:t>useums that participate in the</w:t>
      </w:r>
      <w:r w:rsidR="00BC46CE">
        <w:rPr>
          <w:rFonts w:ascii="Gill Sans MT" w:hAnsi="Gill Sans MT"/>
          <w:sz w:val="24"/>
          <w:szCs w:val="24"/>
        </w:rPr>
        <w:t xml:space="preserve"> ACM</w:t>
      </w:r>
      <w:r w:rsidRPr="00102E54">
        <w:rPr>
          <w:rFonts w:ascii="Gill Sans MT" w:hAnsi="Gill Sans MT"/>
          <w:sz w:val="24"/>
          <w:szCs w:val="24"/>
        </w:rPr>
        <w:t xml:space="preserve"> Reciprocal Network are denoted by a RED pin </w:t>
      </w:r>
      <w:r>
        <w:rPr>
          <w:rFonts w:ascii="Gill Sans MT" w:hAnsi="Gill Sans MT"/>
          <w:sz w:val="24"/>
          <w:szCs w:val="24"/>
        </w:rPr>
        <w:t>on the map as well as</w:t>
      </w:r>
      <w:r w:rsidRPr="00102E54">
        <w:rPr>
          <w:rFonts w:ascii="Gill Sans MT" w:hAnsi="Gill Sans MT"/>
          <w:sz w:val="24"/>
          <w:szCs w:val="24"/>
        </w:rPr>
        <w:t xml:space="preserve"> a red “R” logo next to the</w:t>
      </w:r>
      <w:r w:rsidR="00BC46CE">
        <w:rPr>
          <w:rFonts w:ascii="Gill Sans MT" w:hAnsi="Gill Sans MT"/>
          <w:sz w:val="24"/>
          <w:szCs w:val="24"/>
        </w:rPr>
        <w:t>ir</w:t>
      </w:r>
      <w:r w:rsidRPr="00102E54">
        <w:rPr>
          <w:rFonts w:ascii="Gill Sans MT" w:hAnsi="Gill Sans MT"/>
          <w:sz w:val="24"/>
          <w:szCs w:val="24"/>
        </w:rPr>
        <w:t xml:space="preserve"> listing.</w:t>
      </w:r>
    </w:p>
    <w:p w14:paraId="0A850F58" w14:textId="77777777" w:rsidR="000400D6" w:rsidRPr="00102E54" w:rsidRDefault="000400D6" w:rsidP="000400D6">
      <w:pPr>
        <w:pStyle w:val="ListParagraph"/>
        <w:numPr>
          <w:ilvl w:val="0"/>
          <w:numId w:val="9"/>
        </w:numPr>
        <w:rPr>
          <w:rFonts w:ascii="Gill Sans MT" w:hAnsi="Gill Sans MT"/>
          <w:sz w:val="24"/>
          <w:szCs w:val="24"/>
        </w:rPr>
      </w:pPr>
      <w:r w:rsidRPr="00102E54">
        <w:rPr>
          <w:rFonts w:ascii="Gill Sans MT" w:hAnsi="Gill Sans MT"/>
          <w:sz w:val="24"/>
          <w:szCs w:val="24"/>
        </w:rPr>
        <w:t xml:space="preserve">PLAN AHEAD. As museums are reopening, please call or visit the website of the museum you plan to visit to ensure they are open and find out if they have any special policies or restrictions. Some museums are implementing temporary changes, such as timed ticketing, limited capacity, or only allowing museum members to visit the museum. </w:t>
      </w:r>
    </w:p>
    <w:p w14:paraId="2DAA5300" w14:textId="2C6B06C3" w:rsidR="000400D6" w:rsidRPr="00102E54" w:rsidRDefault="000400D6" w:rsidP="000400D6">
      <w:pPr>
        <w:pStyle w:val="ListParagraph"/>
        <w:numPr>
          <w:ilvl w:val="0"/>
          <w:numId w:val="9"/>
        </w:numPr>
        <w:rPr>
          <w:rFonts w:ascii="Gill Sans MT" w:hAnsi="Gill Sans MT"/>
          <w:sz w:val="24"/>
          <w:szCs w:val="24"/>
        </w:rPr>
      </w:pPr>
      <w:r w:rsidRPr="00102E54">
        <w:rPr>
          <w:rFonts w:ascii="Gill Sans MT" w:hAnsi="Gill Sans MT"/>
          <w:sz w:val="24"/>
          <w:szCs w:val="24"/>
        </w:rPr>
        <w:t xml:space="preserve">HAVE DOCUMENTATION. Make sure you bring your membership card with the red “R” logo with you. If your home museum </w:t>
      </w:r>
      <w:bookmarkStart w:id="0" w:name="_GoBack"/>
      <w:bookmarkEnd w:id="0"/>
      <w:r w:rsidRPr="00102E54">
        <w:rPr>
          <w:rFonts w:ascii="Gill Sans MT" w:hAnsi="Gill Sans MT"/>
          <w:sz w:val="24"/>
          <w:szCs w:val="24"/>
        </w:rPr>
        <w:t>provided you with additional documentation that shows an extended expiration date for your membership, bring that with you as well</w:t>
      </w:r>
      <w:r>
        <w:rPr>
          <w:rFonts w:ascii="Gill Sans MT" w:hAnsi="Gill Sans MT"/>
          <w:sz w:val="24"/>
          <w:szCs w:val="24"/>
        </w:rPr>
        <w:t>, either printed out or on your mobile device</w:t>
      </w:r>
      <w:r w:rsidRPr="00102E54">
        <w:rPr>
          <w:rFonts w:ascii="Gill Sans MT" w:hAnsi="Gill Sans MT"/>
          <w:sz w:val="24"/>
          <w:szCs w:val="24"/>
        </w:rPr>
        <w:t xml:space="preserve">. </w:t>
      </w:r>
    </w:p>
    <w:p w14:paraId="7A3EEB08" w14:textId="77777777" w:rsidR="000400D6" w:rsidRPr="00102E54" w:rsidRDefault="000400D6" w:rsidP="000400D6">
      <w:pPr>
        <w:pStyle w:val="ListParagraph"/>
        <w:numPr>
          <w:ilvl w:val="0"/>
          <w:numId w:val="9"/>
        </w:numPr>
        <w:rPr>
          <w:rFonts w:ascii="Gill Sans MT" w:hAnsi="Gill Sans MT"/>
          <w:sz w:val="24"/>
          <w:szCs w:val="24"/>
        </w:rPr>
      </w:pPr>
      <w:r w:rsidRPr="00102E54">
        <w:rPr>
          <w:rFonts w:ascii="Gill Sans MT" w:hAnsi="Gill Sans MT"/>
          <w:sz w:val="24"/>
          <w:szCs w:val="24"/>
        </w:rPr>
        <w:t>BE FLEXIBLE. Museums are implementing various procedures to ensure public health and safety as the</w:t>
      </w:r>
      <w:r>
        <w:rPr>
          <w:rFonts w:ascii="Gill Sans MT" w:hAnsi="Gill Sans MT"/>
          <w:sz w:val="24"/>
          <w:szCs w:val="24"/>
        </w:rPr>
        <w:t>y</w:t>
      </w:r>
      <w:r w:rsidRPr="00102E54">
        <w:rPr>
          <w:rFonts w:ascii="Gill Sans MT" w:hAnsi="Gill Sans MT"/>
          <w:sz w:val="24"/>
          <w:szCs w:val="24"/>
        </w:rPr>
        <w:t xml:space="preserve"> open</w:t>
      </w:r>
      <w:r>
        <w:rPr>
          <w:rFonts w:ascii="Gill Sans MT" w:hAnsi="Gill Sans MT"/>
          <w:sz w:val="24"/>
          <w:szCs w:val="24"/>
        </w:rPr>
        <w:t xml:space="preserve"> to visitors</w:t>
      </w:r>
      <w:r w:rsidRPr="00102E54">
        <w:rPr>
          <w:rFonts w:ascii="Gill Sans MT" w:hAnsi="Gill Sans MT"/>
          <w:sz w:val="24"/>
          <w:szCs w:val="24"/>
        </w:rPr>
        <w:t xml:space="preserve">. These procedures vary from state to state and museum to museum. Be prepared to follow a different set of rules than you may be accustomed to at your home museum. </w:t>
      </w:r>
    </w:p>
    <w:p w14:paraId="5ACB8F69" w14:textId="20EF4481" w:rsidR="000400D6" w:rsidRPr="00102E54" w:rsidRDefault="000400D6" w:rsidP="000400D6">
      <w:pPr>
        <w:pStyle w:val="ListParagraph"/>
        <w:numPr>
          <w:ilvl w:val="0"/>
          <w:numId w:val="9"/>
        </w:numPr>
        <w:rPr>
          <w:rFonts w:ascii="Gill Sans MT" w:hAnsi="Gill Sans MT"/>
          <w:sz w:val="24"/>
          <w:szCs w:val="24"/>
        </w:rPr>
      </w:pPr>
      <w:r w:rsidRPr="00102E54">
        <w:rPr>
          <w:rFonts w:ascii="Gill Sans MT" w:hAnsi="Gill Sans MT"/>
          <w:sz w:val="24"/>
          <w:szCs w:val="24"/>
        </w:rPr>
        <w:t>CONSIDER MAKING A DONATION. Children’s museum</w:t>
      </w:r>
      <w:r>
        <w:rPr>
          <w:rFonts w:ascii="Gill Sans MT" w:hAnsi="Gill Sans MT"/>
          <w:sz w:val="24"/>
          <w:szCs w:val="24"/>
        </w:rPr>
        <w:t>s</w:t>
      </w:r>
      <w:r w:rsidRPr="00102E54">
        <w:rPr>
          <w:rFonts w:ascii="Gill Sans MT" w:hAnsi="Gill Sans MT"/>
          <w:sz w:val="24"/>
          <w:szCs w:val="24"/>
        </w:rPr>
        <w:t xml:space="preserve"> rely on admissions to pay for the cost of running the museum and staff salaries. Consider making a donation or paying full admission price to help museums cope with lost revenue due to COVID-19 closures.</w:t>
      </w:r>
    </w:p>
    <w:p w14:paraId="4E499293" w14:textId="77777777" w:rsidR="000400D6" w:rsidRPr="00102E54" w:rsidRDefault="000400D6" w:rsidP="000400D6">
      <w:pPr>
        <w:pStyle w:val="ListParagraph"/>
        <w:numPr>
          <w:ilvl w:val="0"/>
          <w:numId w:val="9"/>
        </w:numPr>
        <w:rPr>
          <w:rFonts w:ascii="Gill Sans MT" w:hAnsi="Gill Sans MT"/>
          <w:sz w:val="24"/>
          <w:szCs w:val="24"/>
        </w:rPr>
      </w:pPr>
      <w:r w:rsidRPr="00102E54">
        <w:rPr>
          <w:rFonts w:ascii="Gill Sans MT" w:hAnsi="Gill Sans MT"/>
          <w:sz w:val="24"/>
          <w:szCs w:val="24"/>
        </w:rPr>
        <w:t>HAVE FUN! Children’s museums are dedicated to preserving children’s right to learn through play, so get ready to have fun!</w:t>
      </w:r>
    </w:p>
    <w:p w14:paraId="7788ECA9" w14:textId="77777777" w:rsidR="000400D6" w:rsidRPr="00102E54" w:rsidRDefault="000400D6" w:rsidP="000400D6">
      <w:pPr>
        <w:rPr>
          <w:rFonts w:ascii="Gill Sans MT" w:hAnsi="Gill Sans MT"/>
          <w:sz w:val="24"/>
          <w:szCs w:val="24"/>
        </w:rPr>
      </w:pPr>
    </w:p>
    <w:p w14:paraId="1C337838" w14:textId="77777777" w:rsidR="007600CA" w:rsidRPr="00931252" w:rsidRDefault="007600CA" w:rsidP="000400D6">
      <w:pPr>
        <w:spacing w:after="120"/>
        <w:jc w:val="center"/>
        <w:rPr>
          <w:sz w:val="20"/>
        </w:rPr>
      </w:pPr>
    </w:p>
    <w:sectPr w:rsidR="007600CA" w:rsidRPr="00931252" w:rsidSect="006F075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7713B" w14:textId="77777777" w:rsidR="00703834" w:rsidRDefault="00703834" w:rsidP="00931252">
      <w:pPr>
        <w:spacing w:after="0" w:line="240" w:lineRule="auto"/>
      </w:pPr>
      <w:r>
        <w:separator/>
      </w:r>
    </w:p>
  </w:endnote>
  <w:endnote w:type="continuationSeparator" w:id="0">
    <w:p w14:paraId="213F3602" w14:textId="77777777" w:rsidR="00703834" w:rsidRDefault="00703834" w:rsidP="0093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4F1F7" w14:textId="77777777" w:rsidR="00931252" w:rsidRDefault="00931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6ED19" w14:textId="77777777" w:rsidR="00931252" w:rsidRDefault="00931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BDF65" w14:textId="77777777" w:rsidR="00931252" w:rsidRDefault="00931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AAA5F" w14:textId="77777777" w:rsidR="00703834" w:rsidRDefault="00703834" w:rsidP="00931252">
      <w:pPr>
        <w:spacing w:after="0" w:line="240" w:lineRule="auto"/>
      </w:pPr>
      <w:r>
        <w:separator/>
      </w:r>
    </w:p>
  </w:footnote>
  <w:footnote w:type="continuationSeparator" w:id="0">
    <w:p w14:paraId="6C03AA6E" w14:textId="77777777" w:rsidR="00703834" w:rsidRDefault="00703834" w:rsidP="00931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A3B6" w14:textId="77777777" w:rsidR="00931252" w:rsidRDefault="00931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0B517" w14:textId="77777777" w:rsidR="00931252" w:rsidRDefault="00931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DDF0D" w14:textId="77777777" w:rsidR="00931252" w:rsidRDefault="00931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129"/>
    <w:multiLevelType w:val="hybridMultilevel"/>
    <w:tmpl w:val="E98E7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A5325"/>
    <w:multiLevelType w:val="hybridMultilevel"/>
    <w:tmpl w:val="D074A6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543D41"/>
    <w:multiLevelType w:val="hybridMultilevel"/>
    <w:tmpl w:val="703C4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98D52F1"/>
    <w:multiLevelType w:val="hybridMultilevel"/>
    <w:tmpl w:val="6ECCE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103804"/>
    <w:multiLevelType w:val="hybridMultilevel"/>
    <w:tmpl w:val="934664CA"/>
    <w:lvl w:ilvl="0" w:tplc="B5202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E426F0"/>
    <w:multiLevelType w:val="hybridMultilevel"/>
    <w:tmpl w:val="ED50BC0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44B5446"/>
    <w:multiLevelType w:val="hybridMultilevel"/>
    <w:tmpl w:val="993E6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B7145B"/>
    <w:multiLevelType w:val="hybridMultilevel"/>
    <w:tmpl w:val="3008257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EAA1361"/>
    <w:multiLevelType w:val="hybridMultilevel"/>
    <w:tmpl w:val="59EE7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48"/>
    <w:rsid w:val="00007D8B"/>
    <w:rsid w:val="000262F0"/>
    <w:rsid w:val="000400D6"/>
    <w:rsid w:val="000A370A"/>
    <w:rsid w:val="000B46B4"/>
    <w:rsid w:val="001626EA"/>
    <w:rsid w:val="001826C4"/>
    <w:rsid w:val="003D2D7E"/>
    <w:rsid w:val="0054274C"/>
    <w:rsid w:val="005636A5"/>
    <w:rsid w:val="005D7848"/>
    <w:rsid w:val="006B54E2"/>
    <w:rsid w:val="006F075D"/>
    <w:rsid w:val="006F719B"/>
    <w:rsid w:val="00703834"/>
    <w:rsid w:val="00750B43"/>
    <w:rsid w:val="007600CA"/>
    <w:rsid w:val="00931252"/>
    <w:rsid w:val="00A24A69"/>
    <w:rsid w:val="00A65D71"/>
    <w:rsid w:val="00AB04C4"/>
    <w:rsid w:val="00B02CB9"/>
    <w:rsid w:val="00BC46CE"/>
    <w:rsid w:val="00C87614"/>
    <w:rsid w:val="00D34ED4"/>
    <w:rsid w:val="00E0407D"/>
    <w:rsid w:val="00F572C4"/>
    <w:rsid w:val="00FA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002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0CA"/>
    <w:pPr>
      <w:ind w:left="720"/>
      <w:contextualSpacing/>
    </w:pPr>
  </w:style>
  <w:style w:type="character" w:styleId="CommentReference">
    <w:name w:val="annotation reference"/>
    <w:basedOn w:val="DefaultParagraphFont"/>
    <w:uiPriority w:val="99"/>
    <w:semiHidden/>
    <w:unhideWhenUsed/>
    <w:rsid w:val="000A370A"/>
    <w:rPr>
      <w:sz w:val="16"/>
      <w:szCs w:val="16"/>
    </w:rPr>
  </w:style>
  <w:style w:type="paragraph" w:styleId="CommentText">
    <w:name w:val="annotation text"/>
    <w:basedOn w:val="Normal"/>
    <w:link w:val="CommentTextChar"/>
    <w:uiPriority w:val="99"/>
    <w:semiHidden/>
    <w:unhideWhenUsed/>
    <w:rsid w:val="000A370A"/>
    <w:pPr>
      <w:spacing w:line="240" w:lineRule="auto"/>
    </w:pPr>
    <w:rPr>
      <w:sz w:val="20"/>
      <w:szCs w:val="20"/>
    </w:rPr>
  </w:style>
  <w:style w:type="character" w:customStyle="1" w:styleId="CommentTextChar">
    <w:name w:val="Comment Text Char"/>
    <w:basedOn w:val="DefaultParagraphFont"/>
    <w:link w:val="CommentText"/>
    <w:uiPriority w:val="99"/>
    <w:semiHidden/>
    <w:rsid w:val="000A370A"/>
    <w:rPr>
      <w:sz w:val="20"/>
      <w:szCs w:val="20"/>
    </w:rPr>
  </w:style>
  <w:style w:type="paragraph" w:styleId="CommentSubject">
    <w:name w:val="annotation subject"/>
    <w:basedOn w:val="CommentText"/>
    <w:next w:val="CommentText"/>
    <w:link w:val="CommentSubjectChar"/>
    <w:uiPriority w:val="99"/>
    <w:semiHidden/>
    <w:unhideWhenUsed/>
    <w:rsid w:val="000A370A"/>
    <w:rPr>
      <w:b/>
      <w:bCs/>
    </w:rPr>
  </w:style>
  <w:style w:type="character" w:customStyle="1" w:styleId="CommentSubjectChar">
    <w:name w:val="Comment Subject Char"/>
    <w:basedOn w:val="CommentTextChar"/>
    <w:link w:val="CommentSubject"/>
    <w:uiPriority w:val="99"/>
    <w:semiHidden/>
    <w:rsid w:val="000A370A"/>
    <w:rPr>
      <w:b/>
      <w:bCs/>
      <w:sz w:val="20"/>
      <w:szCs w:val="20"/>
    </w:rPr>
  </w:style>
  <w:style w:type="paragraph" w:styleId="BalloonText">
    <w:name w:val="Balloon Text"/>
    <w:basedOn w:val="Normal"/>
    <w:link w:val="BalloonTextChar"/>
    <w:uiPriority w:val="99"/>
    <w:semiHidden/>
    <w:unhideWhenUsed/>
    <w:rsid w:val="000A3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70A"/>
    <w:rPr>
      <w:rFonts w:ascii="Segoe UI" w:hAnsi="Segoe UI" w:cs="Segoe UI"/>
      <w:sz w:val="18"/>
      <w:szCs w:val="18"/>
    </w:rPr>
  </w:style>
  <w:style w:type="character" w:styleId="Hyperlink">
    <w:name w:val="Hyperlink"/>
    <w:basedOn w:val="DefaultParagraphFont"/>
    <w:uiPriority w:val="99"/>
    <w:unhideWhenUsed/>
    <w:rsid w:val="000A370A"/>
    <w:rPr>
      <w:color w:val="0563C1" w:themeColor="hyperlink"/>
      <w:u w:val="single"/>
    </w:rPr>
  </w:style>
  <w:style w:type="paragraph" w:styleId="Header">
    <w:name w:val="header"/>
    <w:basedOn w:val="Normal"/>
    <w:link w:val="HeaderChar"/>
    <w:uiPriority w:val="99"/>
    <w:unhideWhenUsed/>
    <w:rsid w:val="00931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252"/>
  </w:style>
  <w:style w:type="paragraph" w:styleId="Footer">
    <w:name w:val="footer"/>
    <w:basedOn w:val="Normal"/>
    <w:link w:val="FooterChar"/>
    <w:uiPriority w:val="99"/>
    <w:unhideWhenUsed/>
    <w:rsid w:val="00931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ndAChildrensMuseum.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012CE55186F947A16249E458E9C720" ma:contentTypeVersion="9" ma:contentTypeDescription="Create a new document." ma:contentTypeScope="" ma:versionID="6d720ee2e194bdbd9377f4a1b6ccc7ea">
  <xsd:schema xmlns:xsd="http://www.w3.org/2001/XMLSchema" xmlns:xs="http://www.w3.org/2001/XMLSchema" xmlns:p="http://schemas.microsoft.com/office/2006/metadata/properties" xmlns:ns3="3a2c312a-e5b3-4f36-91c9-8e930ff1b858" xmlns:ns4="96d43b47-6de5-44bf-a97a-8ef4531d540f" targetNamespace="http://schemas.microsoft.com/office/2006/metadata/properties" ma:root="true" ma:fieldsID="cce8e97b0289b429b7d37909bc486925" ns3:_="" ns4:_="">
    <xsd:import namespace="3a2c312a-e5b3-4f36-91c9-8e930ff1b858"/>
    <xsd:import namespace="96d43b47-6de5-44bf-a97a-8ef4531d54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c312a-e5b3-4f36-91c9-8e930ff1b8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43b47-6de5-44bf-a97a-8ef4531d54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F7EAE-089F-4FCF-BC50-C4BFEC7F20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BF05C6-7B24-4DA5-93AC-84DC26381BF2}">
  <ds:schemaRefs>
    <ds:schemaRef ds:uri="http://schemas.microsoft.com/sharepoint/v3/contenttype/forms"/>
  </ds:schemaRefs>
</ds:datastoreItem>
</file>

<file path=customXml/itemProps3.xml><?xml version="1.0" encoding="utf-8"?>
<ds:datastoreItem xmlns:ds="http://schemas.openxmlformats.org/officeDocument/2006/customXml" ds:itemID="{85BAC079-74A1-4651-B73E-CF0FAEA5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c312a-e5b3-4f36-91c9-8e930ff1b858"/>
    <ds:schemaRef ds:uri="96d43b47-6de5-44bf-a97a-8ef4531d5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2020-09-25T14:19:00Z</dcterms:created>
  <dcterms:modified xsi:type="dcterms:W3CDTF">2020-09-29T20:46:00Z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0x01010029012CE55186F947A16249E458E9C720</vt:lpwstr>
  </property>
</Properties>
</file>